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FB" w:rsidRDefault="00E474FB" w:rsidP="00E474FB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 xml:space="preserve">ДУМА  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АНУЧИНСКОГО МУНИЦИПАЛЬНОГО  ОКРУГА</w:t>
      </w:r>
    </w:p>
    <w:p w:rsidR="00E474FB" w:rsidRPr="00E474FB" w:rsidRDefault="00E474FB" w:rsidP="00E474FB">
      <w:pPr>
        <w:pStyle w:val="2"/>
        <w:spacing w:before="0"/>
        <w:jc w:val="center"/>
        <w:rPr>
          <w:rFonts w:ascii="Times New Roman" w:hAnsi="Times New Roman"/>
          <w:bCs w:val="0"/>
          <w:i/>
          <w:color w:val="000000" w:themeColor="text1"/>
        </w:rPr>
      </w:pPr>
      <w:r w:rsidRPr="00E474FB">
        <w:rPr>
          <w:rFonts w:ascii="Times New Roman" w:hAnsi="Times New Roman"/>
          <w:bCs w:val="0"/>
          <w:color w:val="000000" w:themeColor="text1"/>
        </w:rPr>
        <w:t>ПРИМОРСКОГО КРАЯ</w:t>
      </w:r>
    </w:p>
    <w:p w:rsidR="00E474FB" w:rsidRPr="006D0B88" w:rsidRDefault="00E474FB" w:rsidP="00E474FB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E474FB" w:rsidRDefault="00E474FB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7C3677">
        <w:rPr>
          <w:rFonts w:ascii="Times New Roman" w:hAnsi="Times New Roman"/>
          <w:b/>
          <w:sz w:val="28"/>
          <w:szCs w:val="28"/>
        </w:rPr>
        <w:t xml:space="preserve"> </w:t>
      </w:r>
    </w:p>
    <w:p w:rsidR="00B4273F" w:rsidRPr="006D0B88" w:rsidRDefault="00B4273F" w:rsidP="00E474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474FB" w:rsidRPr="003A6BDE" w:rsidRDefault="003A6BDE" w:rsidP="00B4273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6BDE">
        <w:rPr>
          <w:rFonts w:ascii="Times New Roman" w:hAnsi="Times New Roman" w:cs="Times New Roman"/>
          <w:b/>
          <w:sz w:val="28"/>
          <w:szCs w:val="28"/>
        </w:rPr>
        <w:t xml:space="preserve">Протест  прокурора Анучинского района  от 17.01.2023 № 7-8-2023/Прдп2-23-20050008 на Положение «О бесплатном предоставлении земельных участков гражданам, имеющим трех и более детей в Анучинском муниципальном районе», утвержденное решением Думы Анучинского муниципального района от 25.09.2019 № 467-НПА </w:t>
      </w:r>
    </w:p>
    <w:p w:rsidR="00E474FB" w:rsidRDefault="00E474FB" w:rsidP="00E474FB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474FB" w:rsidTr="00B4273F">
        <w:tc>
          <w:tcPr>
            <w:tcW w:w="4928" w:type="dxa"/>
          </w:tcPr>
          <w:p w:rsidR="00E474FB" w:rsidRPr="00E474FB" w:rsidRDefault="00E474FB" w:rsidP="00E474FB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Думой Анучинского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B4273F" w:rsidRDefault="00B4273F" w:rsidP="00B4273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2023</w:t>
            </w:r>
            <w:r w:rsidR="007C36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  <w:p w:rsidR="00E474FB" w:rsidRDefault="00E474FB" w:rsidP="00A50360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C2FD2" w:rsidRDefault="00BC2FD2" w:rsidP="000A77A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>Обсудив  протест прокурора  Анучинского района  от 17.01.2023 № 7-8-2023/Прдп2-23-20050008 на Положение «О бесплатном предоставлении земельных участков гражданам, имеющим трех и более детей в Анучинском муниципальном районе», утвержденное решением Думы Анучинского муниципального района от 25.09.2019 № 467-НПА</w:t>
      </w:r>
      <w:proofErr w:type="gramStart"/>
      <w:r w:rsidRPr="003A6B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ab/>
        <w:t>1. Протест  прокурора Анучинского района  от 17.01.2023 № 7-8-2023/Прдп2-23-20050008 на Положение «О бесплатном предоставлении земельных участков гражданам, имеющим трех и более детей в Анучинском муниципальном районе», утвержденное решением Думы Анучинского муниципального района от 25.09.2019 № 467-НПА, удовлетворить.</w:t>
      </w: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ab/>
        <w:t xml:space="preserve">2. Решение Думы Анучинского муниципального района 25.09.2019 № 467-НПА «О Положении «О бесплатном предоставлении земельных участков гражданам, имеющим трех и более детей в Анучинском муниципальном районе» считать утратившим силу. </w:t>
      </w:r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Начальнику отдела территориального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А.А.), начальнику правового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  <w:r w:rsidRPr="003A6BDE">
        <w:rPr>
          <w:rFonts w:ascii="Times New Roman" w:hAnsi="Times New Roman" w:cs="Times New Roman"/>
          <w:sz w:val="28"/>
          <w:szCs w:val="28"/>
        </w:rPr>
        <w:t xml:space="preserve"> разработать Положение «О бесплатном предоставлении земельных участков гражданам, имеющим трех и более детей в Анучинском муниципальном округе» в соответствие с действующим законодательством и представить на рассмотрение в Думу Анучинского округа в срок не позднее 14 февраля 2023 года.</w:t>
      </w:r>
      <w:proofErr w:type="gramEnd"/>
    </w:p>
    <w:p w:rsidR="003A6BDE" w:rsidRPr="003A6BDE" w:rsidRDefault="003A6BDE" w:rsidP="003A6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BDE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3A6BDE" w:rsidRDefault="003A6BDE" w:rsidP="003A6BDE">
      <w:pPr>
        <w:jc w:val="both"/>
        <w:rPr>
          <w:sz w:val="28"/>
          <w:szCs w:val="28"/>
        </w:rPr>
      </w:pPr>
    </w:p>
    <w:p w:rsidR="00B4273F" w:rsidRDefault="00B4273F" w:rsidP="00697D5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Анучинского</w:t>
      </w:r>
    </w:p>
    <w:p w:rsidR="000A77A1" w:rsidRPr="00B4273F" w:rsidRDefault="00B4273F" w:rsidP="00B4273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Понуровский</w:t>
      </w:r>
      <w:proofErr w:type="spellEnd"/>
    </w:p>
    <w:p w:rsidR="000A77A1" w:rsidRPr="00E4666A" w:rsidRDefault="000A77A1" w:rsidP="000A77A1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0A77A1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73F">
        <w:rPr>
          <w:rFonts w:ascii="Times New Roman" w:hAnsi="Times New Roman" w:cs="Times New Roman"/>
          <w:sz w:val="28"/>
          <w:szCs w:val="28"/>
        </w:rPr>
        <w:t>25 января 2023 года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273F">
        <w:rPr>
          <w:rFonts w:ascii="Times New Roman" w:hAnsi="Times New Roman" w:cs="Times New Roman"/>
          <w:sz w:val="28"/>
          <w:szCs w:val="28"/>
        </w:rPr>
        <w:t>. Анучино</w:t>
      </w:r>
    </w:p>
    <w:p w:rsidR="00B4273F" w:rsidRPr="00B4273F" w:rsidRDefault="00B4273F" w:rsidP="00B42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7A1" w:rsidRPr="00B4273F" w:rsidRDefault="007C3677" w:rsidP="00B4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3</w:t>
      </w:r>
      <w:r w:rsidR="003A6BDE">
        <w:rPr>
          <w:rFonts w:ascii="Times New Roman" w:hAnsi="Times New Roman" w:cs="Times New Roman"/>
          <w:sz w:val="28"/>
          <w:szCs w:val="28"/>
        </w:rPr>
        <w:t>91</w:t>
      </w:r>
      <w:r w:rsidR="000A77A1" w:rsidRPr="00B4273F">
        <w:rPr>
          <w:rFonts w:ascii="Times New Roman" w:hAnsi="Times New Roman" w:cs="Times New Roman"/>
          <w:sz w:val="28"/>
          <w:szCs w:val="28"/>
        </w:rPr>
        <w:t xml:space="preserve">–НПА </w:t>
      </w:r>
    </w:p>
    <w:p w:rsidR="009169F4" w:rsidRDefault="009169F4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9F4" w:rsidRDefault="009169F4" w:rsidP="00B42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169F4" w:rsidSect="009169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A1"/>
    <w:rsid w:val="000022CA"/>
    <w:rsid w:val="000A77A1"/>
    <w:rsid w:val="000B2CC0"/>
    <w:rsid w:val="00297A51"/>
    <w:rsid w:val="003A6BDE"/>
    <w:rsid w:val="004D6556"/>
    <w:rsid w:val="004F4D04"/>
    <w:rsid w:val="00697D50"/>
    <w:rsid w:val="006A6685"/>
    <w:rsid w:val="00793F09"/>
    <w:rsid w:val="007C3677"/>
    <w:rsid w:val="009169F4"/>
    <w:rsid w:val="00965904"/>
    <w:rsid w:val="00A06D2C"/>
    <w:rsid w:val="00A3138D"/>
    <w:rsid w:val="00B4273F"/>
    <w:rsid w:val="00B6796C"/>
    <w:rsid w:val="00BC2FD2"/>
    <w:rsid w:val="00DB6EC8"/>
    <w:rsid w:val="00E47229"/>
    <w:rsid w:val="00E474FB"/>
    <w:rsid w:val="00E56C9F"/>
    <w:rsid w:val="00FB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C0"/>
  </w:style>
  <w:style w:type="paragraph" w:styleId="1">
    <w:name w:val="heading 1"/>
    <w:basedOn w:val="a"/>
    <w:next w:val="a"/>
    <w:link w:val="10"/>
    <w:uiPriority w:val="9"/>
    <w:qFormat/>
    <w:rsid w:val="000A77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A7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0A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0A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0A77A1"/>
    <w:rPr>
      <w:color w:val="106BBE"/>
    </w:rPr>
  </w:style>
  <w:style w:type="paragraph" w:customStyle="1" w:styleId="formattext">
    <w:name w:val="formattext"/>
    <w:basedOn w:val="a"/>
    <w:rsid w:val="000A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77A1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A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A77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 Indent"/>
    <w:basedOn w:val="a"/>
    <w:link w:val="a8"/>
    <w:rsid w:val="000A7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A7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A7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77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7A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A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A77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7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lock Text"/>
    <w:basedOn w:val="a"/>
    <w:rsid w:val="000A77A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uiPriority w:val="22"/>
    <w:qFormat/>
    <w:rsid w:val="00297A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4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474FB"/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E474FB"/>
    <w:pPr>
      <w:suppressAutoHyphens/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713C-3698-49CF-B4FE-B056D4A6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15</cp:revision>
  <cp:lastPrinted>2023-01-24T05:04:00Z</cp:lastPrinted>
  <dcterms:created xsi:type="dcterms:W3CDTF">2022-11-24T22:32:00Z</dcterms:created>
  <dcterms:modified xsi:type="dcterms:W3CDTF">2023-01-26T05:52:00Z</dcterms:modified>
</cp:coreProperties>
</file>